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D4FD" w14:textId="77777777" w:rsidR="00CB49A3" w:rsidRDefault="00CB49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F5CDBD5" w14:textId="77777777" w:rsidR="00CB49A3" w:rsidRDefault="00CB49A3">
      <w:pPr>
        <w:pStyle w:val="ConsPlusNormal"/>
        <w:jc w:val="both"/>
        <w:outlineLvl w:val="0"/>
      </w:pPr>
    </w:p>
    <w:p w14:paraId="686A3FC3" w14:textId="77777777" w:rsidR="00CB49A3" w:rsidRDefault="00CB49A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F1CFD52" w14:textId="77777777" w:rsidR="00CB49A3" w:rsidRDefault="00CB49A3">
      <w:pPr>
        <w:pStyle w:val="ConsPlusTitle"/>
        <w:jc w:val="center"/>
      </w:pPr>
    </w:p>
    <w:p w14:paraId="262F18B2" w14:textId="77777777" w:rsidR="00CB49A3" w:rsidRDefault="00CB49A3">
      <w:pPr>
        <w:pStyle w:val="ConsPlusTitle"/>
        <w:jc w:val="center"/>
      </w:pPr>
      <w:r>
        <w:t>ПОСТАНОВЛЕНИЕ</w:t>
      </w:r>
    </w:p>
    <w:p w14:paraId="77D31956" w14:textId="77777777" w:rsidR="00CB49A3" w:rsidRDefault="00CB49A3">
      <w:pPr>
        <w:pStyle w:val="ConsPlusTitle"/>
        <w:jc w:val="center"/>
      </w:pPr>
      <w:r>
        <w:t>от 8 февраля 2017 г. N 145</w:t>
      </w:r>
    </w:p>
    <w:p w14:paraId="787FECAD" w14:textId="77777777" w:rsidR="00CB49A3" w:rsidRDefault="00CB49A3">
      <w:pPr>
        <w:pStyle w:val="ConsPlusTitle"/>
        <w:jc w:val="center"/>
      </w:pPr>
    </w:p>
    <w:p w14:paraId="5EA7B38A" w14:textId="77777777" w:rsidR="00CB49A3" w:rsidRDefault="00CB49A3">
      <w:pPr>
        <w:pStyle w:val="ConsPlusTitle"/>
        <w:jc w:val="center"/>
      </w:pPr>
      <w:r>
        <w:t>ОБ УТВЕРЖДЕНИИ ПРАВИЛ</w:t>
      </w:r>
    </w:p>
    <w:p w14:paraId="629F975D" w14:textId="77777777" w:rsidR="00CB49A3" w:rsidRDefault="00CB49A3">
      <w:pPr>
        <w:pStyle w:val="ConsPlusTitle"/>
        <w:jc w:val="center"/>
      </w:pPr>
      <w:r>
        <w:t>ФОРМИРОВАНИЯ И ВЕДЕНИЯ В ЕДИНОЙ ИНФОРМАЦИОННОЙ</w:t>
      </w:r>
    </w:p>
    <w:p w14:paraId="1F7EA9A6" w14:textId="77777777" w:rsidR="00CB49A3" w:rsidRDefault="00CB49A3">
      <w:pPr>
        <w:pStyle w:val="ConsPlusTitle"/>
        <w:jc w:val="center"/>
      </w:pPr>
      <w:r>
        <w:t>СИСТЕМЕ В СФЕРЕ ЗАКУПОК КАТАЛОГА ТОВАРОВ, РАБОТ, УСЛУГ</w:t>
      </w:r>
    </w:p>
    <w:p w14:paraId="593EF721" w14:textId="77777777" w:rsidR="00CB49A3" w:rsidRDefault="00CB49A3">
      <w:pPr>
        <w:pStyle w:val="ConsPlusTitle"/>
        <w:jc w:val="center"/>
      </w:pPr>
      <w:r>
        <w:t>ДЛЯ ОБЕСПЕЧЕНИЯ ГОСУДАРСТВЕННЫХ И МУНИЦИПАЛЬНЫХ НУЖД</w:t>
      </w:r>
    </w:p>
    <w:p w14:paraId="5F9BA52C" w14:textId="77777777" w:rsidR="00CB49A3" w:rsidRDefault="00CB49A3">
      <w:pPr>
        <w:pStyle w:val="ConsPlusTitle"/>
        <w:jc w:val="center"/>
      </w:pPr>
      <w:r>
        <w:t>И ПРАВИЛ ИСПОЛЬЗОВАНИЯ КАТАЛОГА ТОВАРОВ, РАБОТ, УСЛУГ</w:t>
      </w:r>
    </w:p>
    <w:p w14:paraId="711C704F" w14:textId="77777777" w:rsidR="00CB49A3" w:rsidRDefault="00CB49A3">
      <w:pPr>
        <w:pStyle w:val="ConsPlusTitle"/>
        <w:jc w:val="center"/>
      </w:pPr>
      <w:r>
        <w:t>ДЛЯ ОБЕСПЕЧЕНИЯ ГОСУДАРСТВЕННЫХ И МУНИЦИПАЛЬНЫХ НУЖД</w:t>
      </w:r>
    </w:p>
    <w:p w14:paraId="6B0D730B" w14:textId="77777777" w:rsidR="00CB49A3" w:rsidRDefault="00CB4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9A3" w14:paraId="6C74DD5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6002" w14:textId="77777777" w:rsidR="00CB49A3" w:rsidRDefault="00CB4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2609" w14:textId="77777777" w:rsidR="00CB49A3" w:rsidRDefault="00CB4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CB041A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695BAD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5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</w:p>
          <w:p w14:paraId="4CEEA3A2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7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14:paraId="7A0868FF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9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10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24.11.2020 </w:t>
            </w:r>
            <w:hyperlink r:id="rId11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,</w:t>
            </w:r>
          </w:p>
          <w:p w14:paraId="2FB0F51A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28.08.2021 </w:t>
            </w:r>
            <w:hyperlink r:id="rId12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13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14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14:paraId="32B7A0AA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5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09.12.2024 </w:t>
            </w:r>
            <w:hyperlink r:id="rId16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 xml:space="preserve">, от 23.12.2024 </w:t>
            </w:r>
            <w:hyperlink r:id="rId17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78C4" w14:textId="77777777" w:rsidR="00CB49A3" w:rsidRDefault="00CB49A3">
            <w:pPr>
              <w:pStyle w:val="ConsPlusNormal"/>
            </w:pPr>
          </w:p>
        </w:tc>
      </w:tr>
    </w:tbl>
    <w:p w14:paraId="5A5BCF75" w14:textId="77777777" w:rsidR="00CB49A3" w:rsidRDefault="00CB49A3">
      <w:pPr>
        <w:pStyle w:val="ConsPlusNormal"/>
        <w:jc w:val="center"/>
      </w:pPr>
    </w:p>
    <w:p w14:paraId="0F32A3BC" w14:textId="77777777" w:rsidR="00CB49A3" w:rsidRDefault="00CB49A3">
      <w:pPr>
        <w:pStyle w:val="ConsPlusNormal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14:paraId="24C009D0" w14:textId="77777777" w:rsidR="00CB49A3" w:rsidRDefault="00CB49A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764531F9" w14:textId="77777777" w:rsidR="00CB49A3" w:rsidRDefault="00CB49A3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14:paraId="579B0D40" w14:textId="77777777" w:rsidR="00CB49A3" w:rsidRDefault="00CB49A3">
      <w:pPr>
        <w:pStyle w:val="ConsPlusNormal"/>
        <w:spacing w:before="220"/>
        <w:ind w:firstLine="540"/>
        <w:jc w:val="both"/>
      </w:pPr>
      <w:hyperlink w:anchor="P137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14:paraId="72582A63" w14:textId="77777777" w:rsidR="00CB49A3" w:rsidRDefault="00CB49A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14:paraId="3B5F0583" w14:textId="77777777" w:rsidR="00CB49A3" w:rsidRDefault="00CB49A3">
      <w:pPr>
        <w:pStyle w:val="ConsPlusNormal"/>
        <w:spacing w:before="220"/>
        <w:ind w:firstLine="540"/>
        <w:jc w:val="both"/>
      </w:pPr>
      <w:hyperlink w:anchor="P93"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6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5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</w:p>
    <w:p w14:paraId="47633BA5" w14:textId="77777777" w:rsidR="00CB49A3" w:rsidRDefault="00CB49A3">
      <w:pPr>
        <w:pStyle w:val="ConsPlusNormal"/>
        <w:spacing w:before="220"/>
        <w:ind w:firstLine="540"/>
        <w:jc w:val="both"/>
      </w:pPr>
      <w:hyperlink w:anchor="P82"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5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79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</w:p>
    <w:p w14:paraId="44F4069A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</w:t>
      </w:r>
      <w:r>
        <w:lastRenderedPageBreak/>
        <w:t>электронного документа,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фрагментов текста.</w:t>
      </w:r>
    </w:p>
    <w:p w14:paraId="60AE1DBB" w14:textId="77777777" w:rsidR="00CB49A3" w:rsidRDefault="00CB49A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14:paraId="12B77C55" w14:textId="77777777" w:rsidR="00CB49A3" w:rsidRDefault="00CB49A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242983D9" w14:textId="77777777" w:rsidR="00CB49A3" w:rsidRDefault="00CB49A3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14:paraId="67B3F3CC" w14:textId="77777777" w:rsidR="00CB49A3" w:rsidRDefault="00CB49A3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14:paraId="7D9CBC63" w14:textId="77777777" w:rsidR="00CB49A3" w:rsidRDefault="00CB49A3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14:paraId="00F415A9" w14:textId="77777777" w:rsidR="00CB49A3" w:rsidRDefault="00CB49A3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14:paraId="2EEF92E4" w14:textId="77777777" w:rsidR="00CB49A3" w:rsidRDefault="00CB49A3">
      <w:pPr>
        <w:pStyle w:val="ConsPlusNormal"/>
        <w:jc w:val="both"/>
      </w:pPr>
    </w:p>
    <w:p w14:paraId="37E30BE6" w14:textId="77777777" w:rsidR="00CB49A3" w:rsidRDefault="00CB49A3">
      <w:pPr>
        <w:pStyle w:val="ConsPlusNormal"/>
        <w:jc w:val="right"/>
      </w:pPr>
      <w:r>
        <w:t>Председатель Правительства</w:t>
      </w:r>
    </w:p>
    <w:p w14:paraId="1C4C3815" w14:textId="77777777" w:rsidR="00CB49A3" w:rsidRDefault="00CB49A3">
      <w:pPr>
        <w:pStyle w:val="ConsPlusNormal"/>
        <w:jc w:val="right"/>
      </w:pPr>
      <w:r>
        <w:t>Российской Федерации</w:t>
      </w:r>
    </w:p>
    <w:p w14:paraId="33103E5E" w14:textId="77777777" w:rsidR="00CB49A3" w:rsidRDefault="00CB49A3">
      <w:pPr>
        <w:pStyle w:val="ConsPlusNormal"/>
        <w:jc w:val="right"/>
      </w:pPr>
      <w:r>
        <w:t>Д.МЕДВЕДЕВ</w:t>
      </w:r>
    </w:p>
    <w:p w14:paraId="11357398" w14:textId="77777777" w:rsidR="00CB49A3" w:rsidRDefault="00CB49A3">
      <w:pPr>
        <w:pStyle w:val="ConsPlusNormal"/>
        <w:jc w:val="both"/>
      </w:pPr>
    </w:p>
    <w:p w14:paraId="4AA040B8" w14:textId="77777777" w:rsidR="00CB49A3" w:rsidRDefault="00CB49A3">
      <w:pPr>
        <w:pStyle w:val="ConsPlusNormal"/>
        <w:jc w:val="both"/>
      </w:pPr>
    </w:p>
    <w:p w14:paraId="00DFBD05" w14:textId="77777777" w:rsidR="00CB49A3" w:rsidRDefault="00CB49A3">
      <w:pPr>
        <w:pStyle w:val="ConsPlusNormal"/>
        <w:jc w:val="both"/>
      </w:pPr>
    </w:p>
    <w:p w14:paraId="22632B0E" w14:textId="77777777" w:rsidR="00CB49A3" w:rsidRDefault="00CB49A3">
      <w:pPr>
        <w:pStyle w:val="ConsPlusNormal"/>
        <w:jc w:val="both"/>
      </w:pPr>
    </w:p>
    <w:p w14:paraId="51778171" w14:textId="77777777" w:rsidR="00CB49A3" w:rsidRDefault="00CB49A3">
      <w:pPr>
        <w:pStyle w:val="ConsPlusNormal"/>
        <w:jc w:val="both"/>
      </w:pPr>
    </w:p>
    <w:p w14:paraId="70ADAAB8" w14:textId="77777777" w:rsidR="00CB49A3" w:rsidRDefault="00CB49A3">
      <w:pPr>
        <w:pStyle w:val="ConsPlusNormal"/>
        <w:jc w:val="right"/>
        <w:outlineLvl w:val="0"/>
      </w:pPr>
      <w:r>
        <w:t>Утверждены</w:t>
      </w:r>
    </w:p>
    <w:p w14:paraId="517B551F" w14:textId="77777777" w:rsidR="00CB49A3" w:rsidRDefault="00CB49A3">
      <w:pPr>
        <w:pStyle w:val="ConsPlusNormal"/>
        <w:jc w:val="right"/>
      </w:pPr>
      <w:r>
        <w:t>постановлением Правительства</w:t>
      </w:r>
    </w:p>
    <w:p w14:paraId="037D5EE8" w14:textId="77777777" w:rsidR="00CB49A3" w:rsidRDefault="00CB49A3">
      <w:pPr>
        <w:pStyle w:val="ConsPlusNormal"/>
        <w:jc w:val="right"/>
      </w:pPr>
      <w:r>
        <w:t>Российской Федерации</w:t>
      </w:r>
    </w:p>
    <w:p w14:paraId="7BAE992F" w14:textId="77777777" w:rsidR="00CB49A3" w:rsidRDefault="00CB49A3">
      <w:pPr>
        <w:pStyle w:val="ConsPlusNormal"/>
        <w:jc w:val="right"/>
      </w:pPr>
      <w:r>
        <w:t>от 8 февраля 2017 г. N 145</w:t>
      </w:r>
    </w:p>
    <w:p w14:paraId="74379509" w14:textId="77777777" w:rsidR="00CB49A3" w:rsidRDefault="00CB49A3">
      <w:pPr>
        <w:pStyle w:val="ConsPlusNormal"/>
        <w:jc w:val="both"/>
      </w:pPr>
    </w:p>
    <w:p w14:paraId="135D68F1" w14:textId="77777777" w:rsidR="00CB49A3" w:rsidRDefault="00CB49A3">
      <w:pPr>
        <w:pStyle w:val="ConsPlusTitle"/>
        <w:jc w:val="center"/>
      </w:pPr>
      <w:bookmarkStart w:id="0" w:name="P47"/>
      <w:bookmarkEnd w:id="0"/>
      <w:r>
        <w:t>ПРАВИЛА</w:t>
      </w:r>
    </w:p>
    <w:p w14:paraId="018FA3F8" w14:textId="77777777" w:rsidR="00CB49A3" w:rsidRDefault="00CB49A3">
      <w:pPr>
        <w:pStyle w:val="ConsPlusTitle"/>
        <w:jc w:val="center"/>
      </w:pPr>
      <w:r>
        <w:t>ФОРМИРОВАНИЯ И ВЕДЕНИЯ В ЕДИНОЙ ИНФОРМАЦИОННОЙ</w:t>
      </w:r>
    </w:p>
    <w:p w14:paraId="7E922054" w14:textId="77777777" w:rsidR="00CB49A3" w:rsidRDefault="00CB49A3">
      <w:pPr>
        <w:pStyle w:val="ConsPlusTitle"/>
        <w:jc w:val="center"/>
      </w:pPr>
      <w:r>
        <w:t>СИСТЕМЕ В СФЕРЕ ЗАКУПОК КАТАЛОГА ТОВАРОВ, РАБОТ, УСЛУГ</w:t>
      </w:r>
    </w:p>
    <w:p w14:paraId="46EF4268" w14:textId="77777777" w:rsidR="00CB49A3" w:rsidRDefault="00CB49A3">
      <w:pPr>
        <w:pStyle w:val="ConsPlusTitle"/>
        <w:jc w:val="center"/>
      </w:pPr>
      <w:r>
        <w:t>ДЛЯ ОБЕСПЕЧЕНИЯ ГОСУДАРСТВЕННЫХ И МУНИЦИПАЛЬНЫХ НУЖД</w:t>
      </w:r>
    </w:p>
    <w:p w14:paraId="63D379F4" w14:textId="77777777" w:rsidR="00CB49A3" w:rsidRDefault="00CB4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9A3" w14:paraId="79B929A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6E3E" w14:textId="77777777" w:rsidR="00CB49A3" w:rsidRDefault="00CB4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09E1" w14:textId="77777777" w:rsidR="00CB49A3" w:rsidRDefault="00CB4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DBCFE9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C3E8F3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24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14:paraId="59CC7ACF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25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6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20.11.2021 </w:t>
            </w:r>
            <w:hyperlink r:id="rId27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2A73" w14:textId="77777777" w:rsidR="00CB49A3" w:rsidRDefault="00CB49A3">
            <w:pPr>
              <w:pStyle w:val="ConsPlusNormal"/>
            </w:pPr>
          </w:p>
        </w:tc>
      </w:tr>
    </w:tbl>
    <w:p w14:paraId="4F810959" w14:textId="77777777" w:rsidR="00CB49A3" w:rsidRDefault="00CB49A3">
      <w:pPr>
        <w:pStyle w:val="ConsPlusNormal"/>
        <w:jc w:val="both"/>
      </w:pPr>
    </w:p>
    <w:p w14:paraId="24506F07" w14:textId="77777777" w:rsidR="00CB49A3" w:rsidRDefault="00CB49A3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14:paraId="3CC03543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</w:t>
      </w:r>
      <w:r>
        <w:lastRenderedPageBreak/>
        <w:t xml:space="preserve">Общероссийского </w:t>
      </w:r>
      <w:hyperlink r:id="rId28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 и включающий в себя информацию в соответствии с настоящими Правилами.</w:t>
      </w:r>
    </w:p>
    <w:p w14:paraId="34C81D63" w14:textId="77777777" w:rsidR="00CB49A3" w:rsidRDefault="00CB49A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7C1C34D4" w14:textId="77777777" w:rsidR="00CB49A3" w:rsidRDefault="00CB49A3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 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</w:p>
    <w:p w14:paraId="6123AF5C" w14:textId="77777777" w:rsidR="00CB49A3" w:rsidRDefault="00CB49A3">
      <w:pPr>
        <w:pStyle w:val="ConsPlusNormal"/>
        <w:jc w:val="both"/>
      </w:pPr>
      <w:r>
        <w:t xml:space="preserve">(п. 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310B507D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3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14:paraId="1A1B8CC0" w14:textId="77777777" w:rsidR="00CB49A3" w:rsidRDefault="00CB49A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2DF36436" w14:textId="77777777" w:rsidR="00CB49A3" w:rsidRDefault="00CB49A3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14:paraId="6D5849E0" w14:textId="77777777" w:rsidR="00CB49A3" w:rsidRDefault="00CB49A3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14:paraId="6F17038B" w14:textId="77777777" w:rsidR="00CB49A3" w:rsidRDefault="00CB49A3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14:paraId="60EFDE5C" w14:textId="77777777" w:rsidR="00CB49A3" w:rsidRDefault="00CB49A3">
      <w:pPr>
        <w:pStyle w:val="ConsPlusNormal"/>
        <w:jc w:val="both"/>
      </w:pPr>
      <w:r>
        <w:t xml:space="preserve">(пп. "в"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6D325ACB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4(1). В целях информационного взаимодействия, предусмотренного </w:t>
      </w:r>
      <w:hyperlink w:anchor="P58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12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</w:p>
    <w:p w14:paraId="3FD202C0" w14:textId="77777777" w:rsidR="00CB49A3" w:rsidRDefault="00CB49A3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14:paraId="76C053E4" w14:textId="77777777" w:rsidR="00CB49A3" w:rsidRDefault="00CB49A3">
      <w:pPr>
        <w:pStyle w:val="ConsPlusNormal"/>
        <w:spacing w:before="220"/>
        <w:ind w:firstLine="540"/>
        <w:jc w:val="both"/>
      </w:pPr>
      <w:bookmarkStart w:id="2" w:name="P68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14:paraId="4B5F515B" w14:textId="77777777" w:rsidR="00CB49A3" w:rsidRDefault="00CB49A3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14:paraId="22C0EFE5" w14:textId="77777777" w:rsidR="00CB49A3" w:rsidRDefault="00CB49A3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14:paraId="5EBFE3E1" w14:textId="77777777" w:rsidR="00CB49A3" w:rsidRDefault="00CB49A3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14:paraId="029617B8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4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14:paraId="53188D50" w14:textId="77777777" w:rsidR="00CB49A3" w:rsidRDefault="00CB49A3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6FF21AFE" w14:textId="77777777" w:rsidR="00CB49A3" w:rsidRDefault="00CB49A3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10. В позицию каталога включается следующая информация:</w:t>
      </w:r>
    </w:p>
    <w:p w14:paraId="36026674" w14:textId="77777777" w:rsidR="00CB49A3" w:rsidRDefault="00CB49A3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а) код позиции каталога, формируемый в соответствии с </w:t>
      </w:r>
      <w:hyperlink w:anchor="P95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14:paraId="15214470" w14:textId="77777777" w:rsidR="00CB49A3" w:rsidRDefault="00CB49A3">
      <w:pPr>
        <w:pStyle w:val="ConsPlusNormal"/>
        <w:jc w:val="both"/>
      </w:pPr>
      <w:r>
        <w:lastRenderedPageBreak/>
        <w:t xml:space="preserve">(пп. "а"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384B3D6D" w14:textId="77777777" w:rsidR="00CB49A3" w:rsidRDefault="00CB49A3">
      <w:pPr>
        <w:pStyle w:val="ConsPlusNormal"/>
        <w:spacing w:before="220"/>
        <w:ind w:firstLine="540"/>
        <w:jc w:val="both"/>
      </w:pPr>
      <w:bookmarkStart w:id="5" w:name="P77"/>
      <w:bookmarkEnd w:id="5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14:paraId="3980560A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37">
        <w:r>
          <w:rPr>
            <w:color w:val="0000FF"/>
          </w:rPr>
          <w:t>классификатору</w:t>
        </w:r>
      </w:hyperlink>
      <w:r>
        <w:t xml:space="preserve"> единиц измерения ОК 015-94 (ОКЕИ) (при наличии);</w:t>
      </w:r>
    </w:p>
    <w:p w14:paraId="0B719680" w14:textId="77777777" w:rsidR="00CB49A3" w:rsidRDefault="00CB49A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1FA77050" w14:textId="77777777" w:rsidR="00CB49A3" w:rsidRDefault="00CB49A3">
      <w:pPr>
        <w:pStyle w:val="ConsPlusNormal"/>
        <w:spacing w:before="220"/>
        <w:ind w:firstLine="540"/>
        <w:jc w:val="both"/>
      </w:pPr>
      <w:bookmarkStart w:id="6" w:name="P80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7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14:paraId="758C6F4C" w14:textId="77777777" w:rsidR="00CB49A3" w:rsidRDefault="00CB49A3">
      <w:pPr>
        <w:pStyle w:val="ConsPlusNormal"/>
        <w:jc w:val="both"/>
      </w:pPr>
      <w:r>
        <w:t xml:space="preserve">(пп. "г"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2796A654" w14:textId="77777777" w:rsidR="00CB49A3" w:rsidRDefault="00CB49A3">
      <w:pPr>
        <w:pStyle w:val="ConsPlusNormal"/>
        <w:spacing w:before="220"/>
        <w:ind w:firstLine="540"/>
        <w:jc w:val="both"/>
      </w:pPr>
      <w:bookmarkStart w:id="7" w:name="P82"/>
      <w:bookmarkEnd w:id="7"/>
      <w:r>
        <w:t>д) справочная информация:</w:t>
      </w:r>
    </w:p>
    <w:p w14:paraId="5977B7C2" w14:textId="77777777" w:rsidR="00CB49A3" w:rsidRDefault="00CB49A3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14:paraId="60D1861C" w14:textId="77777777" w:rsidR="00CB49A3" w:rsidRDefault="00CB49A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6112CAF1" w14:textId="77777777" w:rsidR="00CB49A3" w:rsidRDefault="00CB49A3">
      <w:pPr>
        <w:pStyle w:val="ConsPlusNormal"/>
        <w:spacing w:before="220"/>
        <w:ind w:firstLine="540"/>
        <w:jc w:val="both"/>
      </w:pPr>
      <w:r>
        <w:t>информация о типовых условиях контрактов, подлежащих применению при закупке товара, работы, услуги (при наличии);</w:t>
      </w:r>
    </w:p>
    <w:p w14:paraId="29007989" w14:textId="77777777" w:rsidR="00CB49A3" w:rsidRDefault="00CB49A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14:paraId="12434B86" w14:textId="77777777" w:rsidR="00CB49A3" w:rsidRDefault="00CB49A3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е) дата включения в каталог позиции;</w:t>
      </w:r>
    </w:p>
    <w:p w14:paraId="3AB5037C" w14:textId="77777777" w:rsidR="00CB49A3" w:rsidRDefault="00CB49A3">
      <w:pPr>
        <w:pStyle w:val="ConsPlusNormal"/>
        <w:jc w:val="both"/>
      </w:pPr>
      <w:r>
        <w:t xml:space="preserve">(пп. "е"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4D53818A" w14:textId="77777777" w:rsidR="00CB49A3" w:rsidRDefault="00CB49A3">
      <w:pPr>
        <w:pStyle w:val="ConsPlusNormal"/>
        <w:spacing w:before="220"/>
        <w:ind w:firstLine="540"/>
        <w:jc w:val="both"/>
      </w:pPr>
      <w:bookmarkStart w:id="9" w:name="P89"/>
      <w:bookmarkEnd w:id="9"/>
      <w:r>
        <w:t>ж) дата (даты) начала обязательного применения информации, включенной в позицию каталога;</w:t>
      </w:r>
    </w:p>
    <w:p w14:paraId="179D6EA4" w14:textId="77777777" w:rsidR="00CB49A3" w:rsidRDefault="00CB49A3">
      <w:pPr>
        <w:pStyle w:val="ConsPlusNormal"/>
        <w:jc w:val="both"/>
      </w:pPr>
      <w:r>
        <w:t xml:space="preserve">(пп. "ж"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0DAA4573" w14:textId="77777777" w:rsidR="00CB49A3" w:rsidRDefault="00CB49A3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>з) дата окончания применения позиции каталога (при необходимости);</w:t>
      </w:r>
    </w:p>
    <w:p w14:paraId="58370546" w14:textId="77777777" w:rsidR="00CB49A3" w:rsidRDefault="00CB49A3">
      <w:pPr>
        <w:pStyle w:val="ConsPlusNormal"/>
        <w:jc w:val="both"/>
      </w:pPr>
      <w:r>
        <w:t xml:space="preserve">(пп. "з"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51D2269F" w14:textId="77777777" w:rsidR="00CB49A3" w:rsidRDefault="00CB49A3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 xml:space="preserve">и) дополнительная информация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14:paraId="06207396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14:paraId="25FF0275" w14:textId="77777777" w:rsidR="00CB49A3" w:rsidRDefault="00CB49A3">
      <w:pPr>
        <w:pStyle w:val="ConsPlusNormal"/>
        <w:spacing w:before="220"/>
        <w:ind w:firstLine="540"/>
        <w:jc w:val="both"/>
      </w:pPr>
      <w:bookmarkStart w:id="12" w:name="P95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46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034-2014.</w:t>
      </w:r>
    </w:p>
    <w:p w14:paraId="430E087D" w14:textId="77777777" w:rsidR="00CB49A3" w:rsidRDefault="00CB49A3">
      <w:pPr>
        <w:pStyle w:val="ConsPlusNormal"/>
        <w:jc w:val="both"/>
      </w:pPr>
      <w:r>
        <w:t xml:space="preserve">(п. 12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0C686FEA" w14:textId="77777777" w:rsidR="00CB49A3" w:rsidRDefault="00CB49A3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13. В описание товара, работы, услуги в соответствии с требованиями </w:t>
      </w:r>
      <w:hyperlink r:id="rId48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включается в том числе следующая информация:</w:t>
      </w:r>
    </w:p>
    <w:p w14:paraId="1D9A28F2" w14:textId="77777777" w:rsidR="00CB49A3" w:rsidRDefault="00CB49A3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14:paraId="3E218396" w14:textId="77777777" w:rsidR="00CB49A3" w:rsidRDefault="00CB49A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26C1E9C2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50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51">
        <w:r>
          <w:rPr>
            <w:color w:val="0000FF"/>
          </w:rPr>
          <w:t>ОКЕИ</w:t>
        </w:r>
      </w:hyperlink>
      <w:r>
        <w:t xml:space="preserve"> единицы измерения, в </w:t>
      </w:r>
      <w:r>
        <w:lastRenderedPageBreak/>
        <w:t xml:space="preserve">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52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53">
        <w:r>
          <w:rPr>
            <w:color w:val="0000FF"/>
          </w:rPr>
          <w:t>ОКЕИ</w:t>
        </w:r>
      </w:hyperlink>
      <w:r>
        <w:t xml:space="preserve">. При этом до включения соответствующей единицы измерения в </w:t>
      </w:r>
      <w:hyperlink r:id="rId54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14:paraId="78319043" w14:textId="77777777" w:rsidR="00CB49A3" w:rsidRDefault="00CB49A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14:paraId="207863E9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56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14:paraId="459DA801" w14:textId="77777777" w:rsidR="00CB49A3" w:rsidRDefault="00CB49A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4C42F758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58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14:paraId="4017C1A9" w14:textId="77777777" w:rsidR="00CB49A3" w:rsidRDefault="00CB49A3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</w:p>
    <w:p w14:paraId="6A6D504D" w14:textId="77777777" w:rsidR="00CB49A3" w:rsidRDefault="00CB49A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14:paraId="7EAE86FD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60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</w:p>
    <w:p w14:paraId="087DA321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14:paraId="56E7EF58" w14:textId="77777777" w:rsidR="00CB49A3" w:rsidRDefault="00CB49A3">
      <w:pPr>
        <w:pStyle w:val="ConsPlusNormal"/>
        <w:spacing w:before="220"/>
        <w:ind w:firstLine="540"/>
        <w:jc w:val="both"/>
      </w:pPr>
      <w:bookmarkStart w:id="15" w:name="P109"/>
      <w:bookmarkEnd w:id="15"/>
      <w:r>
        <w:t>14. Позиции каталога формируются и включаются в каталог в следующем порядке:</w:t>
      </w:r>
    </w:p>
    <w:p w14:paraId="1AD5F251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14:paraId="1CBDBDC2" w14:textId="77777777" w:rsidR="00CB49A3" w:rsidRDefault="00CB49A3">
      <w:pPr>
        <w:pStyle w:val="ConsPlusNormal"/>
        <w:jc w:val="both"/>
      </w:pPr>
      <w:r>
        <w:t xml:space="preserve">(пп. "а"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36257506" w14:textId="77777777" w:rsidR="00CB49A3" w:rsidRDefault="00CB49A3">
      <w:pPr>
        <w:pStyle w:val="ConsPlusNormal"/>
        <w:spacing w:before="220"/>
        <w:ind w:firstLine="540"/>
        <w:jc w:val="both"/>
      </w:pPr>
      <w:bookmarkStart w:id="16" w:name="P112"/>
      <w:bookmarkEnd w:id="16"/>
      <w:r>
        <w:t xml:space="preserve">б) информация, предусмотренная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представляемой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80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14:paraId="56072DD6" w14:textId="77777777" w:rsidR="00CB49A3" w:rsidRDefault="00CB49A3">
      <w:pPr>
        <w:pStyle w:val="ConsPlusNormal"/>
        <w:jc w:val="both"/>
      </w:pPr>
      <w:r>
        <w:t xml:space="preserve">(пп. "б"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14:paraId="6C764F98" w14:textId="77777777" w:rsidR="00CB49A3" w:rsidRDefault="00CB49A3">
      <w:pPr>
        <w:pStyle w:val="ConsPlusNormal"/>
        <w:spacing w:before="220"/>
        <w:ind w:firstLine="540"/>
        <w:jc w:val="both"/>
      </w:pPr>
      <w:r>
        <w:lastRenderedPageBreak/>
        <w:t xml:space="preserve">в) информация, предусмотренная </w:t>
      </w:r>
      <w:hyperlink w:anchor="P89">
        <w:r>
          <w:rPr>
            <w:color w:val="0000FF"/>
          </w:rPr>
          <w:t>подпунктами "ж"</w:t>
        </w:r>
      </w:hyperlink>
      <w:r>
        <w:t xml:space="preserve"> и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3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14:paraId="11D866CB" w14:textId="77777777" w:rsidR="00CB49A3" w:rsidRDefault="00CB49A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35EC34DE" w14:textId="77777777" w:rsidR="00CB49A3" w:rsidRDefault="00CB49A3">
      <w:pPr>
        <w:pStyle w:val="ConsPlusNormal"/>
        <w:spacing w:before="220"/>
        <w:ind w:firstLine="540"/>
        <w:jc w:val="both"/>
      </w:pPr>
      <w:bookmarkStart w:id="17" w:name="P116"/>
      <w:bookmarkEnd w:id="17"/>
      <w:r>
        <w:t xml:space="preserve">г) информация, предусмотренная </w:t>
      </w:r>
      <w:hyperlink w:anchor="P93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14:paraId="41B4E830" w14:textId="77777777" w:rsidR="00CB49A3" w:rsidRDefault="00CB49A3">
      <w:pPr>
        <w:pStyle w:val="ConsPlusNormal"/>
        <w:spacing w:before="220"/>
        <w:ind w:firstLine="540"/>
        <w:jc w:val="both"/>
      </w:pPr>
      <w:bookmarkStart w:id="18" w:name="P117"/>
      <w:bookmarkEnd w:id="18"/>
      <w:r>
        <w:t xml:space="preserve">15. Информация, указанная в </w:t>
      </w:r>
      <w:hyperlink w:anchor="P74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14:paraId="543C5479" w14:textId="77777777" w:rsidR="00CB49A3" w:rsidRDefault="00CB49A3">
      <w:pPr>
        <w:pStyle w:val="ConsPlusNormal"/>
        <w:jc w:val="both"/>
      </w:pPr>
      <w:r>
        <w:t xml:space="preserve">(п. 15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14:paraId="29819A66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16. Информация, включаемая в каталог, за исключением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8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66">
        <w:r>
          <w:rPr>
            <w:color w:val="0000FF"/>
          </w:rPr>
          <w:t>законом</w:t>
        </w:r>
      </w:hyperlink>
      <w:r>
        <w:t>.</w:t>
      </w:r>
    </w:p>
    <w:p w14:paraId="6C0CF8DE" w14:textId="77777777" w:rsidR="00CB49A3" w:rsidRDefault="00CB49A3">
      <w:pPr>
        <w:pStyle w:val="ConsPlusNormal"/>
        <w:jc w:val="both"/>
      </w:pPr>
      <w:r>
        <w:t xml:space="preserve">(п. 16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48B4573B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9">
        <w:r>
          <w:rPr>
            <w:color w:val="0000FF"/>
          </w:rPr>
          <w:t>пунктами 14</w:t>
        </w:r>
      </w:hyperlink>
      <w:r>
        <w:t xml:space="preserve"> и </w:t>
      </w:r>
      <w:hyperlink w:anchor="P117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14:paraId="49835291" w14:textId="77777777" w:rsidR="00CB49A3" w:rsidRDefault="00CB49A3">
      <w:pPr>
        <w:pStyle w:val="ConsPlusNormal"/>
        <w:jc w:val="both"/>
      </w:pPr>
      <w:r>
        <w:t xml:space="preserve">(п. 17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14:paraId="4E03603D" w14:textId="77777777" w:rsidR="00CB49A3" w:rsidRDefault="00CB49A3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 xml:space="preserve">18. Информация, включаемая в позицию каталога в соответствии с </w:t>
      </w:r>
      <w:hyperlink w:anchor="P75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14:paraId="728FDCA6" w14:textId="77777777" w:rsidR="00CB49A3" w:rsidRDefault="00CB49A3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69">
        <w:r>
          <w:rPr>
            <w:color w:val="0000FF"/>
          </w:rPr>
          <w:t>N 1217</w:t>
        </w:r>
      </w:hyperlink>
      <w:r>
        <w:t xml:space="preserve">, от 27.12.2019 </w:t>
      </w:r>
      <w:hyperlink r:id="rId70">
        <w:r>
          <w:rPr>
            <w:color w:val="0000FF"/>
          </w:rPr>
          <w:t>N 1906</w:t>
        </w:r>
      </w:hyperlink>
      <w:r>
        <w:t>)</w:t>
      </w:r>
    </w:p>
    <w:p w14:paraId="1410BA01" w14:textId="77777777" w:rsidR="00CB49A3" w:rsidRDefault="00CB49A3">
      <w:pPr>
        <w:pStyle w:val="ConsPlusNormal"/>
        <w:spacing w:before="220"/>
        <w:ind w:firstLine="540"/>
        <w:jc w:val="both"/>
      </w:pPr>
      <w:bookmarkStart w:id="20" w:name="P125"/>
      <w:bookmarkEnd w:id="20"/>
      <w:r>
        <w:t xml:space="preserve">19. В позиции каталога в соответствии со </w:t>
      </w:r>
      <w:hyperlink r:id="rId7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информация формируется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14:paraId="60BC68D7" w14:textId="77777777" w:rsidR="00CB49A3" w:rsidRDefault="00CB49A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370EEDF4" w14:textId="77777777" w:rsidR="00CB49A3" w:rsidRDefault="00CB49A3">
      <w:pPr>
        <w:pStyle w:val="ConsPlusNormal"/>
        <w:jc w:val="both"/>
      </w:pPr>
    </w:p>
    <w:p w14:paraId="52CB680E" w14:textId="77777777" w:rsidR="00CB49A3" w:rsidRDefault="00CB49A3">
      <w:pPr>
        <w:pStyle w:val="ConsPlusNormal"/>
        <w:jc w:val="both"/>
      </w:pPr>
    </w:p>
    <w:p w14:paraId="6063C6B0" w14:textId="77777777" w:rsidR="00CB49A3" w:rsidRDefault="00CB49A3">
      <w:pPr>
        <w:pStyle w:val="ConsPlusNormal"/>
        <w:jc w:val="both"/>
      </w:pPr>
    </w:p>
    <w:p w14:paraId="6ECA3376" w14:textId="77777777" w:rsidR="00CB49A3" w:rsidRDefault="00CB49A3">
      <w:pPr>
        <w:pStyle w:val="ConsPlusNormal"/>
        <w:jc w:val="both"/>
      </w:pPr>
    </w:p>
    <w:p w14:paraId="5E253ACA" w14:textId="77777777" w:rsidR="00CB49A3" w:rsidRDefault="00CB49A3">
      <w:pPr>
        <w:pStyle w:val="ConsPlusNormal"/>
        <w:jc w:val="both"/>
      </w:pPr>
    </w:p>
    <w:p w14:paraId="554D3A36" w14:textId="77777777" w:rsidR="00CB49A3" w:rsidRDefault="00CB49A3">
      <w:pPr>
        <w:pStyle w:val="ConsPlusNormal"/>
        <w:jc w:val="right"/>
        <w:outlineLvl w:val="0"/>
      </w:pPr>
      <w:r>
        <w:t>Утверждены</w:t>
      </w:r>
    </w:p>
    <w:p w14:paraId="0EBF19DD" w14:textId="77777777" w:rsidR="00CB49A3" w:rsidRDefault="00CB49A3">
      <w:pPr>
        <w:pStyle w:val="ConsPlusNormal"/>
        <w:jc w:val="right"/>
      </w:pPr>
      <w:r>
        <w:t>постановлением Правительства</w:t>
      </w:r>
    </w:p>
    <w:p w14:paraId="544FEA82" w14:textId="77777777" w:rsidR="00CB49A3" w:rsidRDefault="00CB49A3">
      <w:pPr>
        <w:pStyle w:val="ConsPlusNormal"/>
        <w:jc w:val="right"/>
      </w:pPr>
      <w:r>
        <w:t>Российской Федерации</w:t>
      </w:r>
    </w:p>
    <w:p w14:paraId="18E4520C" w14:textId="77777777" w:rsidR="00CB49A3" w:rsidRDefault="00CB49A3">
      <w:pPr>
        <w:pStyle w:val="ConsPlusNormal"/>
        <w:jc w:val="right"/>
      </w:pPr>
      <w:r>
        <w:t>от 8 февраля 2017 г. N 145</w:t>
      </w:r>
    </w:p>
    <w:p w14:paraId="0A2C6184" w14:textId="77777777" w:rsidR="00CB49A3" w:rsidRDefault="00CB49A3">
      <w:pPr>
        <w:pStyle w:val="ConsPlusNormal"/>
        <w:jc w:val="both"/>
      </w:pPr>
    </w:p>
    <w:p w14:paraId="63A5BF8C" w14:textId="77777777" w:rsidR="00CB49A3" w:rsidRDefault="00CB49A3">
      <w:pPr>
        <w:pStyle w:val="ConsPlusTitle"/>
        <w:jc w:val="center"/>
      </w:pPr>
      <w:bookmarkStart w:id="21" w:name="P137"/>
      <w:bookmarkEnd w:id="21"/>
      <w:r>
        <w:t>ПРАВИЛА</w:t>
      </w:r>
    </w:p>
    <w:p w14:paraId="68B23958" w14:textId="77777777" w:rsidR="00CB49A3" w:rsidRDefault="00CB49A3">
      <w:pPr>
        <w:pStyle w:val="ConsPlusTitle"/>
        <w:jc w:val="center"/>
      </w:pPr>
      <w:r>
        <w:t>ИСПОЛЬЗОВАНИЯ КАТАЛОГА ТОВАРОВ, РАБОТ, УСЛУГ</w:t>
      </w:r>
    </w:p>
    <w:p w14:paraId="184EDCDB" w14:textId="77777777" w:rsidR="00CB49A3" w:rsidRDefault="00CB49A3">
      <w:pPr>
        <w:pStyle w:val="ConsPlusTitle"/>
        <w:jc w:val="center"/>
      </w:pPr>
      <w:r>
        <w:t>ДЛЯ ОБЕСПЕЧЕНИЯ ГОСУДАРСТВЕННЫХ И МУНИЦИПАЛЬНЫХ НУЖД</w:t>
      </w:r>
    </w:p>
    <w:p w14:paraId="247B8903" w14:textId="77777777" w:rsidR="00CB49A3" w:rsidRDefault="00CB4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9A3" w14:paraId="0C17747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0E8F" w14:textId="77777777" w:rsidR="00CB49A3" w:rsidRDefault="00CB4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4EF3" w14:textId="77777777" w:rsidR="00CB49A3" w:rsidRDefault="00CB4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B4B9AA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436C1F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73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14:paraId="6797D865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4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75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76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14:paraId="4755938D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7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28.08.2021 </w:t>
            </w:r>
            <w:hyperlink r:id="rId78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79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,</w:t>
            </w:r>
          </w:p>
          <w:p w14:paraId="390A618A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80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27.03.2023 </w:t>
            </w:r>
            <w:hyperlink r:id="rId8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09.12.2024 </w:t>
            </w:r>
            <w:hyperlink r:id="rId82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>,</w:t>
            </w:r>
          </w:p>
          <w:p w14:paraId="5E4CB263" w14:textId="77777777" w:rsidR="00CB49A3" w:rsidRDefault="00CB49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83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7634" w14:textId="77777777" w:rsidR="00CB49A3" w:rsidRDefault="00CB49A3">
            <w:pPr>
              <w:pStyle w:val="ConsPlusNormal"/>
            </w:pPr>
          </w:p>
        </w:tc>
      </w:tr>
    </w:tbl>
    <w:p w14:paraId="7ADCEA2D" w14:textId="77777777" w:rsidR="00CB49A3" w:rsidRDefault="00CB49A3">
      <w:pPr>
        <w:pStyle w:val="ConsPlusNormal"/>
        <w:jc w:val="both"/>
      </w:pPr>
    </w:p>
    <w:p w14:paraId="0810A97A" w14:textId="77777777" w:rsidR="00CB49A3" w:rsidRDefault="00CB49A3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14:paraId="02425ACE" w14:textId="77777777" w:rsidR="00CB49A3" w:rsidRDefault="00CB49A3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14:paraId="46A24E21" w14:textId="77777777" w:rsidR="00CB49A3" w:rsidRDefault="00CB49A3">
      <w:pPr>
        <w:pStyle w:val="ConsPlusNormal"/>
        <w:spacing w:before="220"/>
        <w:ind w:firstLine="540"/>
        <w:jc w:val="both"/>
      </w:pPr>
      <w:r>
        <w:t>а) обеспечения применения информации о товарах, работах, услугах, в том числе в:</w:t>
      </w:r>
    </w:p>
    <w:p w14:paraId="5B9C11CB" w14:textId="77777777" w:rsidR="00CB49A3" w:rsidRDefault="00CB49A3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0D63865F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14:paraId="3E269406" w14:textId="77777777" w:rsidR="00CB49A3" w:rsidRDefault="00CB49A3">
      <w:pPr>
        <w:pStyle w:val="ConsPlusNormal"/>
        <w:spacing w:before="220"/>
        <w:ind w:firstLine="540"/>
        <w:jc w:val="both"/>
      </w:pPr>
      <w:r>
        <w:t>извещении об осуществлении закупки;</w:t>
      </w:r>
    </w:p>
    <w:p w14:paraId="690975C8" w14:textId="77777777" w:rsidR="00CB49A3" w:rsidRDefault="00CB49A3">
      <w:pPr>
        <w:pStyle w:val="ConsPlusNormal"/>
        <w:spacing w:before="220"/>
        <w:ind w:firstLine="540"/>
        <w:jc w:val="both"/>
      </w:pPr>
      <w:r>
        <w:t>приглашении принять участие в определении поставщика (подрядчика, исполнителя) (далее - приглашение);</w:t>
      </w:r>
    </w:p>
    <w:p w14:paraId="2AF85E10" w14:textId="77777777" w:rsidR="00CB49A3" w:rsidRDefault="00CB49A3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14:paraId="153D4E94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документации о закупке (в случае если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14:paraId="6BFC312B" w14:textId="77777777" w:rsidR="00CB49A3" w:rsidRDefault="00CB49A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14:paraId="44F741AC" w14:textId="77777777" w:rsidR="00CB49A3" w:rsidRDefault="00CB49A3">
      <w:pPr>
        <w:pStyle w:val="ConsPlusNormal"/>
        <w:spacing w:before="220"/>
        <w:ind w:firstLine="540"/>
        <w:jc w:val="both"/>
      </w:pPr>
      <w:r>
        <w:t>контракте;</w:t>
      </w:r>
    </w:p>
    <w:p w14:paraId="5C9F317C" w14:textId="77777777" w:rsidR="00CB49A3" w:rsidRDefault="00CB49A3">
      <w:pPr>
        <w:pStyle w:val="ConsPlusNormal"/>
        <w:spacing w:before="220"/>
        <w:ind w:firstLine="540"/>
        <w:jc w:val="both"/>
      </w:pPr>
      <w:r>
        <w:t>реестре контрактов, заключенных заказчиками;</w:t>
      </w:r>
    </w:p>
    <w:p w14:paraId="623A3F42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14:paraId="6F999F50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14:paraId="7381C62E" w14:textId="77777777" w:rsidR="00CB49A3" w:rsidRDefault="00CB49A3">
      <w:pPr>
        <w:pStyle w:val="ConsPlusNormal"/>
        <w:jc w:val="both"/>
      </w:pPr>
      <w:r>
        <w:t xml:space="preserve">(в ред. Постановлений Правительства РФ от 16.04.2020 </w:t>
      </w:r>
      <w:hyperlink r:id="rId92">
        <w:r>
          <w:rPr>
            <w:color w:val="0000FF"/>
          </w:rPr>
          <w:t>N 523</w:t>
        </w:r>
      </w:hyperlink>
      <w:r>
        <w:t xml:space="preserve">, от 20.11.2021 </w:t>
      </w:r>
      <w:hyperlink r:id="rId93">
        <w:r>
          <w:rPr>
            <w:color w:val="0000FF"/>
          </w:rPr>
          <w:t>N 1994</w:t>
        </w:r>
      </w:hyperlink>
      <w:r>
        <w:t>)</w:t>
      </w:r>
    </w:p>
    <w:p w14:paraId="549CD84F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14:paraId="20232372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3. 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3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</w:t>
      </w:r>
      <w:r>
        <w:lastRenderedPageBreak/>
        <w:t>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</w:p>
    <w:p w14:paraId="7F139098" w14:textId="77777777" w:rsidR="00CB49A3" w:rsidRDefault="00CB49A3">
      <w:pPr>
        <w:pStyle w:val="ConsPlusNormal"/>
        <w:jc w:val="both"/>
      </w:pPr>
      <w:r>
        <w:t xml:space="preserve">(п. 3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2C9F22A9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4. Заказчики обязаны применять информацию, включенную в позицию каталога в соответствии с </w:t>
      </w:r>
      <w:hyperlink w:anchor="P75">
        <w:r>
          <w:rPr>
            <w:color w:val="0000FF"/>
          </w:rPr>
          <w:t>подпунктами "а"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14:paraId="70018894" w14:textId="77777777" w:rsidR="00CB49A3" w:rsidRDefault="00CB49A3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96">
        <w:r>
          <w:rPr>
            <w:color w:val="0000FF"/>
          </w:rPr>
          <w:t>N 1217</w:t>
        </w:r>
      </w:hyperlink>
      <w:r>
        <w:t xml:space="preserve">, от 27.12.2019 </w:t>
      </w:r>
      <w:hyperlink r:id="rId97">
        <w:r>
          <w:rPr>
            <w:color w:val="0000FF"/>
          </w:rPr>
          <w:t>N 1906</w:t>
        </w:r>
      </w:hyperlink>
      <w:r>
        <w:t xml:space="preserve">, от 09.12.2024 </w:t>
      </w:r>
      <w:hyperlink r:id="rId98">
        <w:r>
          <w:rPr>
            <w:color w:val="0000FF"/>
          </w:rPr>
          <w:t>N 1740</w:t>
        </w:r>
      </w:hyperlink>
      <w:r>
        <w:t>)</w:t>
      </w:r>
    </w:p>
    <w:p w14:paraId="05E19825" w14:textId="77777777" w:rsidR="00CB49A3" w:rsidRDefault="00CB49A3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14:paraId="3A967904" w14:textId="77777777" w:rsidR="00CB49A3" w:rsidRDefault="00CB49A3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14:paraId="39AD636C" w14:textId="77777777" w:rsidR="00CB49A3" w:rsidRDefault="00CB49A3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4BCBFF53" w14:textId="77777777" w:rsidR="00CB49A3" w:rsidRDefault="00CB49A3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14:paraId="6C0EEBDD" w14:textId="77777777" w:rsidR="00CB49A3" w:rsidRDefault="00CB4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9A3" w14:paraId="323622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7FE3" w14:textId="77777777" w:rsidR="00CB49A3" w:rsidRDefault="00CB4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F206" w14:textId="77777777" w:rsidR="00CB49A3" w:rsidRDefault="00CB4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827964" w14:textId="77777777" w:rsidR="00CB49A3" w:rsidRDefault="00CB49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377C76B" w14:textId="77777777" w:rsidR="00CB49A3" w:rsidRDefault="00CB49A3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п. 5 см. </w:t>
            </w:r>
            <w:hyperlink r:id="rId100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от 24.01.2022 N 24-03-08/4090.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48C3" w14:textId="77777777" w:rsidR="00CB49A3" w:rsidRDefault="00CB49A3">
            <w:pPr>
              <w:pStyle w:val="ConsPlusNormal"/>
            </w:pPr>
          </w:p>
        </w:tc>
      </w:tr>
    </w:tbl>
    <w:p w14:paraId="61C7214D" w14:textId="77777777" w:rsidR="00CB49A3" w:rsidRDefault="00CB49A3">
      <w:pPr>
        <w:pStyle w:val="ConsPlusNormal"/>
        <w:spacing w:before="280"/>
        <w:ind w:firstLine="540"/>
        <w:jc w:val="both"/>
      </w:pPr>
      <w:bookmarkStart w:id="22" w:name="P173"/>
      <w:bookmarkEnd w:id="22"/>
      <w:r>
        <w:t xml:space="preserve">5. Заказчик вправе указать в извещении об осуществлении закупки, приглашении и документации о закупке (в случае если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102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</w:p>
    <w:p w14:paraId="2F55695B" w14:textId="77777777" w:rsidR="00CB49A3" w:rsidRDefault="00CB49A3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14:paraId="7AB78E7D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а) если при осуществлении закупки товара (в том числе поставляемого при выполнении закупаемых работ, оказании закупаемых услуг), указанного в </w:t>
      </w:r>
      <w:hyperlink r:id="rId104">
        <w:r>
          <w:rPr>
            <w:color w:val="0000FF"/>
          </w:rPr>
          <w:t>позициях 25</w:t>
        </w:r>
      </w:hyperlink>
      <w:r>
        <w:t xml:space="preserve">, </w:t>
      </w:r>
      <w:hyperlink r:id="rId105">
        <w:r>
          <w:rPr>
            <w:color w:val="0000FF"/>
          </w:rPr>
          <w:t>26</w:t>
        </w:r>
      </w:hyperlink>
      <w:r>
        <w:t xml:space="preserve"> и </w:t>
      </w:r>
      <w:hyperlink r:id="rId106">
        <w:r>
          <w:rPr>
            <w:color w:val="0000FF"/>
          </w:rPr>
          <w:t>32</w:t>
        </w:r>
      </w:hyperlink>
      <w:r>
        <w:t xml:space="preserve"> приложения N 1 к постановлению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</w:t>
      </w:r>
      <w:hyperlink r:id="rId107">
        <w:r>
          <w:rPr>
            <w:color w:val="0000FF"/>
          </w:rPr>
          <w:t>позициях 191</w:t>
        </w:r>
      </w:hyperlink>
      <w:r>
        <w:t xml:space="preserve"> - </w:t>
      </w:r>
      <w:hyperlink r:id="rId108">
        <w:r>
          <w:rPr>
            <w:color w:val="0000FF"/>
          </w:rPr>
          <w:t>361</w:t>
        </w:r>
      </w:hyperlink>
      <w:r>
        <w:t xml:space="preserve"> приложения N 2 к указанному постановлению, применяются предусмотренные </w:t>
      </w:r>
      <w:hyperlink r:id="rId109">
        <w:r>
          <w:rPr>
            <w:color w:val="0000FF"/>
          </w:rPr>
          <w:t>пунктом 1</w:t>
        </w:r>
      </w:hyperlink>
      <w:r>
        <w:t xml:space="preserve"> указанного постановления запрет, ограничение соответственно;</w:t>
      </w:r>
    </w:p>
    <w:p w14:paraId="6EE247B8" w14:textId="77777777" w:rsidR="00CB49A3" w:rsidRDefault="00CB49A3">
      <w:pPr>
        <w:pStyle w:val="ConsPlusNormal"/>
        <w:jc w:val="both"/>
      </w:pPr>
      <w:r>
        <w:t xml:space="preserve">(пп. "а"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23.12.2024 N 1875)</w:t>
      </w:r>
    </w:p>
    <w:p w14:paraId="79E656DA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111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14:paraId="149ED086" w14:textId="77777777" w:rsidR="00CB49A3" w:rsidRDefault="00CB49A3">
      <w:pPr>
        <w:pStyle w:val="ConsPlusNormal"/>
        <w:jc w:val="both"/>
      </w:pPr>
      <w:r>
        <w:t xml:space="preserve">(п. 5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14:paraId="2BB26ABD" w14:textId="77777777" w:rsidR="00CB49A3" w:rsidRDefault="00CB49A3">
      <w:pPr>
        <w:pStyle w:val="ConsPlusNormal"/>
        <w:spacing w:before="220"/>
        <w:ind w:firstLine="540"/>
        <w:jc w:val="both"/>
      </w:pPr>
      <w:bookmarkStart w:id="23" w:name="P179"/>
      <w:bookmarkEnd w:id="23"/>
      <w:r>
        <w:lastRenderedPageBreak/>
        <w:t xml:space="preserve">6. В случае предоставления дополнительной информации, предусмотренной </w:t>
      </w:r>
      <w:hyperlink w:anchor="P173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14:paraId="76B5A821" w14:textId="77777777" w:rsidR="00CB49A3" w:rsidRDefault="00CB49A3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14:paraId="31FFE12A" w14:textId="77777777" w:rsidR="00CB49A3" w:rsidRDefault="00CB4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9A3" w14:paraId="43E8961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E6BE" w14:textId="77777777" w:rsidR="00CB49A3" w:rsidRDefault="00CB4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E2BC" w14:textId="77777777" w:rsidR="00CB49A3" w:rsidRDefault="00CB4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BC2CB9" w14:textId="77777777" w:rsidR="00CB49A3" w:rsidRDefault="00CB49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40C9AA9" w14:textId="77777777" w:rsidR="00CB49A3" w:rsidRDefault="00CB49A3">
            <w:pPr>
              <w:pStyle w:val="ConsPlusNormal"/>
              <w:jc w:val="both"/>
            </w:pPr>
            <w:r>
              <w:rPr>
                <w:color w:val="392C69"/>
              </w:rPr>
              <w:t xml:space="preserve">П. 7 (в ред. Постановления Правительства РФ от 31.10.2022 N 1946) </w:t>
            </w:r>
            <w:hyperlink r:id="rId114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закупкам, извещения (приглашения) об осуществлении которых размещены (направлены) с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1D23" w14:textId="77777777" w:rsidR="00CB49A3" w:rsidRDefault="00CB49A3">
            <w:pPr>
              <w:pStyle w:val="ConsPlusNormal"/>
            </w:pPr>
          </w:p>
        </w:tc>
      </w:tr>
    </w:tbl>
    <w:p w14:paraId="4CD2CA0B" w14:textId="77777777" w:rsidR="00CB49A3" w:rsidRDefault="00CB49A3">
      <w:pPr>
        <w:pStyle w:val="ConsPlusNormal"/>
        <w:spacing w:before="280"/>
        <w:ind w:firstLine="540"/>
        <w:jc w:val="both"/>
      </w:pPr>
      <w:bookmarkStart w:id="24" w:name="P183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115">
        <w:r>
          <w:rPr>
            <w:color w:val="0000FF"/>
          </w:rPr>
          <w:t>статьи 33</w:t>
        </w:r>
      </w:hyperlink>
      <w:r>
        <w:t xml:space="preserve"> Федерального закона. При проведении предусмотренных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электронных процедур, закрытых электронных процедур характеристики объекта закупки, предусмотренные </w:t>
      </w:r>
      <w:hyperlink r:id="rId117">
        <w:r>
          <w:rPr>
            <w:color w:val="0000FF"/>
          </w:rPr>
          <w:t>пунктом 1 части 1 статьи 33</w:t>
        </w:r>
      </w:hyperlink>
      <w:r>
        <w:t xml:space="preserve"> Федерального закона, указываются с использованием единой информационной системы при формировании извещения об осуществлении закупки, приглашения принять участие в определении поставщика (подрядчика, исполнителя) в соответствии с </w:t>
      </w:r>
      <w:hyperlink r:id="rId118">
        <w:r>
          <w:rPr>
            <w:color w:val="0000FF"/>
          </w:rPr>
          <w:t>частью 1 статьи 42</w:t>
        </w:r>
      </w:hyperlink>
      <w:r>
        <w:t xml:space="preserve">, </w:t>
      </w:r>
      <w:hyperlink r:id="rId119">
        <w:r>
          <w:rPr>
            <w:color w:val="0000FF"/>
          </w:rPr>
          <w:t>пунктом 1 части 1 статьи 75</w:t>
        </w:r>
      </w:hyperlink>
      <w:r>
        <w:t xml:space="preserve"> Федерального закона соответственно.</w:t>
      </w:r>
    </w:p>
    <w:p w14:paraId="4D9DF218" w14:textId="77777777" w:rsidR="00CB49A3" w:rsidRDefault="00CB49A3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120">
        <w:r>
          <w:rPr>
            <w:color w:val="0000FF"/>
          </w:rPr>
          <w:t>N 1906</w:t>
        </w:r>
      </w:hyperlink>
      <w:r>
        <w:t xml:space="preserve">, от 31.10.2022 </w:t>
      </w:r>
      <w:hyperlink r:id="rId121">
        <w:r>
          <w:rPr>
            <w:color w:val="0000FF"/>
          </w:rPr>
          <w:t>N 1946</w:t>
        </w:r>
      </w:hyperlink>
      <w:r>
        <w:t>)</w:t>
      </w:r>
    </w:p>
    <w:p w14:paraId="3F5D645A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122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ОК 034-2014.</w:t>
      </w:r>
    </w:p>
    <w:p w14:paraId="7CDF9E2B" w14:textId="77777777" w:rsidR="00CB49A3" w:rsidRDefault="00CB49A3">
      <w:pPr>
        <w:pStyle w:val="ConsPlusNormal"/>
        <w:spacing w:before="220"/>
        <w:ind w:firstLine="540"/>
        <w:jc w:val="both"/>
      </w:pPr>
      <w:r>
        <w:t>8. 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</w:p>
    <w:p w14:paraId="29C3D0C8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приглашения, а также заключения контракта с единственным поставщиком (подрядчиком, исполнителем) до наступления даты начала обязательного применения соответствующей позиции каталога заказчик до завершения закупки вправе руководствоваться </w:t>
      </w:r>
      <w:hyperlink w:anchor="P183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14:paraId="582D578E" w14:textId="77777777" w:rsidR="00CB49A3" w:rsidRDefault="00CB49A3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123">
        <w:r>
          <w:rPr>
            <w:color w:val="0000FF"/>
          </w:rPr>
          <w:t>N 1906</w:t>
        </w:r>
      </w:hyperlink>
      <w:r>
        <w:t xml:space="preserve">, от 20.11.2021 </w:t>
      </w:r>
      <w:hyperlink r:id="rId124">
        <w:r>
          <w:rPr>
            <w:color w:val="0000FF"/>
          </w:rPr>
          <w:t>N 1994</w:t>
        </w:r>
      </w:hyperlink>
      <w:r>
        <w:t>)</w:t>
      </w:r>
    </w:p>
    <w:p w14:paraId="5E84C6B0" w14:textId="77777777" w:rsidR="00CB49A3" w:rsidRDefault="00CB49A3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14:paraId="26C7418E" w14:textId="77777777" w:rsidR="00CB49A3" w:rsidRDefault="00CB49A3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14:paraId="452AA27A" w14:textId="77777777" w:rsidR="00CB49A3" w:rsidRDefault="00CB49A3">
      <w:pPr>
        <w:pStyle w:val="ConsPlusNormal"/>
        <w:jc w:val="both"/>
      </w:pPr>
      <w:r>
        <w:t xml:space="preserve">(п. 12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14:paraId="0FA7FD83" w14:textId="77777777" w:rsidR="00CB49A3" w:rsidRDefault="00CB49A3">
      <w:pPr>
        <w:pStyle w:val="ConsPlusNormal"/>
        <w:jc w:val="both"/>
      </w:pPr>
    </w:p>
    <w:p w14:paraId="3AB5403D" w14:textId="77777777" w:rsidR="00CB49A3" w:rsidRDefault="00CB49A3">
      <w:pPr>
        <w:pStyle w:val="ConsPlusNormal"/>
        <w:jc w:val="both"/>
      </w:pPr>
    </w:p>
    <w:p w14:paraId="566E4019" w14:textId="77777777" w:rsidR="00CB49A3" w:rsidRDefault="00CB4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4C6685" w14:textId="77777777" w:rsidR="001B5F21" w:rsidRDefault="001B5F21"/>
    <w:sectPr w:rsidR="001B5F21" w:rsidSect="00BB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A3"/>
    <w:rsid w:val="001B5F21"/>
    <w:rsid w:val="00C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0DA"/>
  <w15:chartTrackingRefBased/>
  <w15:docId w15:val="{553EDF1D-81D2-4DAE-82CB-1B2810BD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4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4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8499&amp;dst=100093" TargetMode="External"/><Relationship Id="rId117" Type="http://schemas.openxmlformats.org/officeDocument/2006/relationships/hyperlink" Target="https://login.consultant.ru/link/?req=doc&amp;base=LAW&amp;n=494990&amp;dst=335" TargetMode="External"/><Relationship Id="rId21" Type="http://schemas.openxmlformats.org/officeDocument/2006/relationships/hyperlink" Target="https://login.consultant.ru/link/?req=doc&amp;base=LAW&amp;n=43901" TargetMode="External"/><Relationship Id="rId42" Type="http://schemas.openxmlformats.org/officeDocument/2006/relationships/hyperlink" Target="https://login.consultant.ru/link/?req=doc&amp;base=LAW&amp;n=279729&amp;dst=100029" TargetMode="External"/><Relationship Id="rId47" Type="http://schemas.openxmlformats.org/officeDocument/2006/relationships/hyperlink" Target="https://login.consultant.ru/link/?req=doc&amp;base=LAW&amp;n=279729&amp;dst=100034" TargetMode="External"/><Relationship Id="rId63" Type="http://schemas.openxmlformats.org/officeDocument/2006/relationships/hyperlink" Target="https://login.consultant.ru/link/?req=doc&amp;base=LAW&amp;n=295797&amp;dst=100015" TargetMode="External"/><Relationship Id="rId68" Type="http://schemas.openxmlformats.org/officeDocument/2006/relationships/hyperlink" Target="https://login.consultant.ru/link/?req=doc&amp;base=LAW&amp;n=295797&amp;dst=100019" TargetMode="External"/><Relationship Id="rId84" Type="http://schemas.openxmlformats.org/officeDocument/2006/relationships/hyperlink" Target="https://login.consultant.ru/link/?req=doc&amp;base=LAW&amp;n=494990&amp;dst=100262" TargetMode="External"/><Relationship Id="rId89" Type="http://schemas.openxmlformats.org/officeDocument/2006/relationships/hyperlink" Target="https://login.consultant.ru/link/?req=doc&amp;base=LAW&amp;n=401082&amp;dst=100015" TargetMode="External"/><Relationship Id="rId112" Type="http://schemas.openxmlformats.org/officeDocument/2006/relationships/hyperlink" Target="https://login.consultant.ru/link/?req=doc&amp;base=LAW&amp;n=492870&amp;dst=100213" TargetMode="External"/><Relationship Id="rId16" Type="http://schemas.openxmlformats.org/officeDocument/2006/relationships/hyperlink" Target="https://login.consultant.ru/link/?req=doc&amp;base=LAW&amp;n=499077&amp;dst=100023" TargetMode="External"/><Relationship Id="rId107" Type="http://schemas.openxmlformats.org/officeDocument/2006/relationships/hyperlink" Target="https://login.consultant.ru/link/?req=doc&amp;base=LAW&amp;n=507759&amp;dst=101317" TargetMode="External"/><Relationship Id="rId11" Type="http://schemas.openxmlformats.org/officeDocument/2006/relationships/hyperlink" Target="https://login.consultant.ru/link/?req=doc&amp;base=LAW&amp;n=408502&amp;dst=100046" TargetMode="External"/><Relationship Id="rId32" Type="http://schemas.openxmlformats.org/officeDocument/2006/relationships/hyperlink" Target="https://login.consultant.ru/link/?req=doc&amp;base=LAW&amp;n=279729&amp;dst=100016" TargetMode="External"/><Relationship Id="rId37" Type="http://schemas.openxmlformats.org/officeDocument/2006/relationships/hyperlink" Target="https://login.consultant.ru/link/?req=doc&amp;base=LAW&amp;n=495935" TargetMode="External"/><Relationship Id="rId53" Type="http://schemas.openxmlformats.org/officeDocument/2006/relationships/hyperlink" Target="https://login.consultant.ru/link/?req=doc&amp;base=LAW&amp;n=495935" TargetMode="External"/><Relationship Id="rId58" Type="http://schemas.openxmlformats.org/officeDocument/2006/relationships/hyperlink" Target="https://login.consultant.ru/link/?req=doc&amp;base=LAW&amp;n=494990&amp;dst=100173" TargetMode="External"/><Relationship Id="rId74" Type="http://schemas.openxmlformats.org/officeDocument/2006/relationships/hyperlink" Target="https://login.consultant.ru/link/?req=doc&amp;base=LAW&amp;n=408499&amp;dst=100096" TargetMode="External"/><Relationship Id="rId79" Type="http://schemas.openxmlformats.org/officeDocument/2006/relationships/hyperlink" Target="https://login.consultant.ru/link/?req=doc&amp;base=LAW&amp;n=401082&amp;dst=100011" TargetMode="External"/><Relationship Id="rId102" Type="http://schemas.openxmlformats.org/officeDocument/2006/relationships/hyperlink" Target="https://login.consultant.ru/link/?req=doc&amp;base=LAW&amp;n=494990&amp;dst=335" TargetMode="External"/><Relationship Id="rId123" Type="http://schemas.openxmlformats.org/officeDocument/2006/relationships/hyperlink" Target="https://login.consultant.ru/link/?req=doc&amp;base=LAW&amp;n=408499&amp;dst=100104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411&amp;dst=100029" TargetMode="External"/><Relationship Id="rId90" Type="http://schemas.openxmlformats.org/officeDocument/2006/relationships/hyperlink" Target="https://login.consultant.ru/link/?req=doc&amp;base=LAW&amp;n=408499&amp;dst=100097" TargetMode="External"/><Relationship Id="rId95" Type="http://schemas.openxmlformats.org/officeDocument/2006/relationships/hyperlink" Target="https://login.consultant.ru/link/?req=doc&amp;base=LAW&amp;n=279729&amp;dst=100059" TargetMode="External"/><Relationship Id="rId22" Type="http://schemas.openxmlformats.org/officeDocument/2006/relationships/hyperlink" Target="https://login.consultant.ru/link/?req=doc&amp;base=LAW&amp;n=169535&amp;dst=100159" TargetMode="External"/><Relationship Id="rId27" Type="http://schemas.openxmlformats.org/officeDocument/2006/relationships/hyperlink" Target="https://login.consultant.ru/link/?req=doc&amp;base=LAW&amp;n=401082&amp;dst=100010" TargetMode="External"/><Relationship Id="rId43" Type="http://schemas.openxmlformats.org/officeDocument/2006/relationships/hyperlink" Target="https://login.consultant.ru/link/?req=doc&amp;base=LAW&amp;n=279729&amp;dst=100031" TargetMode="External"/><Relationship Id="rId48" Type="http://schemas.openxmlformats.org/officeDocument/2006/relationships/hyperlink" Target="https://login.consultant.ru/link/?req=doc&amp;base=LAW&amp;n=494990&amp;dst=100386" TargetMode="External"/><Relationship Id="rId64" Type="http://schemas.openxmlformats.org/officeDocument/2006/relationships/hyperlink" Target="https://login.consultant.ru/link/?req=doc&amp;base=LAW&amp;n=279729&amp;dst=100046" TargetMode="External"/><Relationship Id="rId69" Type="http://schemas.openxmlformats.org/officeDocument/2006/relationships/hyperlink" Target="https://login.consultant.ru/link/?req=doc&amp;base=LAW&amp;n=279729&amp;dst=100051" TargetMode="External"/><Relationship Id="rId113" Type="http://schemas.openxmlformats.org/officeDocument/2006/relationships/hyperlink" Target="https://login.consultant.ru/link/?req=doc&amp;base=LAW&amp;n=408499&amp;dst=100102" TargetMode="External"/><Relationship Id="rId118" Type="http://schemas.openxmlformats.org/officeDocument/2006/relationships/hyperlink" Target="https://login.consultant.ru/link/?req=doc&amp;base=LAW&amp;n=494990&amp;dst=2279" TargetMode="External"/><Relationship Id="rId80" Type="http://schemas.openxmlformats.org/officeDocument/2006/relationships/hyperlink" Target="https://login.consultant.ru/link/?req=doc&amp;base=LAW&amp;n=492873&amp;dst=100131" TargetMode="External"/><Relationship Id="rId85" Type="http://schemas.openxmlformats.org/officeDocument/2006/relationships/hyperlink" Target="https://login.consultant.ru/link/?req=doc&amp;base=LAW&amp;n=279729&amp;dst=100056" TargetMode="External"/><Relationship Id="rId12" Type="http://schemas.openxmlformats.org/officeDocument/2006/relationships/hyperlink" Target="https://login.consultant.ru/link/?req=doc&amp;base=LAW&amp;n=494407&amp;dst=100065" TargetMode="External"/><Relationship Id="rId17" Type="http://schemas.openxmlformats.org/officeDocument/2006/relationships/hyperlink" Target="https://login.consultant.ru/link/?req=doc&amp;base=LAW&amp;n=507759&amp;dst=100156" TargetMode="External"/><Relationship Id="rId33" Type="http://schemas.openxmlformats.org/officeDocument/2006/relationships/hyperlink" Target="https://login.consultant.ru/link/?req=doc&amp;base=LAW&amp;n=279729&amp;dst=100018" TargetMode="External"/><Relationship Id="rId38" Type="http://schemas.openxmlformats.org/officeDocument/2006/relationships/hyperlink" Target="https://login.consultant.ru/link/?req=doc&amp;base=LAW&amp;n=279729&amp;dst=100025" TargetMode="External"/><Relationship Id="rId59" Type="http://schemas.openxmlformats.org/officeDocument/2006/relationships/hyperlink" Target="https://login.consultant.ru/link/?req=doc&amp;base=LAW&amp;n=295797&amp;dst=100014" TargetMode="External"/><Relationship Id="rId103" Type="http://schemas.openxmlformats.org/officeDocument/2006/relationships/hyperlink" Target="https://login.consultant.ru/link/?req=doc&amp;base=LAW&amp;n=401082&amp;dst=100017" TargetMode="External"/><Relationship Id="rId108" Type="http://schemas.openxmlformats.org/officeDocument/2006/relationships/hyperlink" Target="https://login.consultant.ru/link/?req=doc&amp;base=LAW&amp;n=507759&amp;dst=101829" TargetMode="External"/><Relationship Id="rId124" Type="http://schemas.openxmlformats.org/officeDocument/2006/relationships/hyperlink" Target="https://login.consultant.ru/link/?req=doc&amp;base=LAW&amp;n=401082&amp;dst=100018" TargetMode="External"/><Relationship Id="rId54" Type="http://schemas.openxmlformats.org/officeDocument/2006/relationships/hyperlink" Target="https://login.consultant.ru/link/?req=doc&amp;base=LAW&amp;n=495935" TargetMode="External"/><Relationship Id="rId70" Type="http://schemas.openxmlformats.org/officeDocument/2006/relationships/hyperlink" Target="https://login.consultant.ru/link/?req=doc&amp;base=LAW&amp;n=408499&amp;dst=100093" TargetMode="External"/><Relationship Id="rId75" Type="http://schemas.openxmlformats.org/officeDocument/2006/relationships/hyperlink" Target="https://login.consultant.ru/link/?req=doc&amp;base=LAW&amp;n=408498&amp;dst=100042" TargetMode="External"/><Relationship Id="rId91" Type="http://schemas.openxmlformats.org/officeDocument/2006/relationships/hyperlink" Target="https://login.consultant.ru/link/?req=doc&amp;base=LAW&amp;n=494990" TargetMode="External"/><Relationship Id="rId96" Type="http://schemas.openxmlformats.org/officeDocument/2006/relationships/hyperlink" Target="https://login.consultant.ru/link/?req=doc&amp;base=LAW&amp;n=279729&amp;dst=100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9729&amp;dst=100005" TargetMode="External"/><Relationship Id="rId23" Type="http://schemas.openxmlformats.org/officeDocument/2006/relationships/hyperlink" Target="https://login.consultant.ru/link/?req=doc&amp;base=LAW&amp;n=207254&amp;dst=100084" TargetMode="External"/><Relationship Id="rId28" Type="http://schemas.openxmlformats.org/officeDocument/2006/relationships/hyperlink" Target="https://login.consultant.ru/link/?req=doc&amp;base=LAW&amp;n=506872" TargetMode="External"/><Relationship Id="rId49" Type="http://schemas.openxmlformats.org/officeDocument/2006/relationships/hyperlink" Target="https://login.consultant.ru/link/?req=doc&amp;base=LAW&amp;n=279729&amp;dst=100038" TargetMode="External"/><Relationship Id="rId114" Type="http://schemas.openxmlformats.org/officeDocument/2006/relationships/hyperlink" Target="https://login.consultant.ru/link/?req=doc&amp;base=LAW&amp;n=492873&amp;dst=100026" TargetMode="External"/><Relationship Id="rId119" Type="http://schemas.openxmlformats.org/officeDocument/2006/relationships/hyperlink" Target="https://login.consultant.ru/link/?req=doc&amp;base=LAW&amp;n=494990&amp;dst=2812" TargetMode="External"/><Relationship Id="rId44" Type="http://schemas.openxmlformats.org/officeDocument/2006/relationships/hyperlink" Target="https://login.consultant.ru/link/?req=doc&amp;base=LAW&amp;n=279729&amp;dst=100032" TargetMode="External"/><Relationship Id="rId60" Type="http://schemas.openxmlformats.org/officeDocument/2006/relationships/hyperlink" Target="https://login.consultant.ru/link/?req=doc&amp;base=LAW&amp;n=508490" TargetMode="External"/><Relationship Id="rId65" Type="http://schemas.openxmlformats.org/officeDocument/2006/relationships/hyperlink" Target="https://login.consultant.ru/link/?req=doc&amp;base=LAW&amp;n=295797&amp;dst=100017" TargetMode="External"/><Relationship Id="rId81" Type="http://schemas.openxmlformats.org/officeDocument/2006/relationships/hyperlink" Target="https://login.consultant.ru/link/?req=doc&amp;base=LAW&amp;n=494398&amp;dst=100016" TargetMode="External"/><Relationship Id="rId86" Type="http://schemas.openxmlformats.org/officeDocument/2006/relationships/hyperlink" Target="https://login.consultant.ru/link/?req=doc&amp;base=LAW&amp;n=408499&amp;dst=100097" TargetMode="External"/><Relationship Id="rId13" Type="http://schemas.openxmlformats.org/officeDocument/2006/relationships/hyperlink" Target="https://login.consultant.ru/link/?req=doc&amp;base=LAW&amp;n=401082&amp;dst=100005" TargetMode="External"/><Relationship Id="rId18" Type="http://schemas.openxmlformats.org/officeDocument/2006/relationships/hyperlink" Target="https://login.consultant.ru/link/?req=doc&amp;base=LAW&amp;n=494990&amp;dst=100262" TargetMode="External"/><Relationship Id="rId39" Type="http://schemas.openxmlformats.org/officeDocument/2006/relationships/hyperlink" Target="https://login.consultant.ru/link/?req=doc&amp;base=LAW&amp;n=279729&amp;dst=100026" TargetMode="External"/><Relationship Id="rId109" Type="http://schemas.openxmlformats.org/officeDocument/2006/relationships/hyperlink" Target="https://login.consultant.ru/link/?req=doc&amp;base=LAW&amp;n=507759&amp;dst=100005" TargetMode="External"/><Relationship Id="rId34" Type="http://schemas.openxmlformats.org/officeDocument/2006/relationships/hyperlink" Target="https://login.consultant.ru/link/?req=doc&amp;base=LAW&amp;n=295797&amp;dst=100009" TargetMode="External"/><Relationship Id="rId50" Type="http://schemas.openxmlformats.org/officeDocument/2006/relationships/hyperlink" Target="https://login.consultant.ru/link/?req=doc&amp;base=LAW&amp;n=495935" TargetMode="External"/><Relationship Id="rId55" Type="http://schemas.openxmlformats.org/officeDocument/2006/relationships/hyperlink" Target="https://login.consultant.ru/link/?req=doc&amp;base=LAW&amp;n=295797&amp;dst=100012" TargetMode="External"/><Relationship Id="rId76" Type="http://schemas.openxmlformats.org/officeDocument/2006/relationships/hyperlink" Target="https://login.consultant.ru/link/?req=doc&amp;base=LAW&amp;n=492870&amp;dst=100213" TargetMode="External"/><Relationship Id="rId97" Type="http://schemas.openxmlformats.org/officeDocument/2006/relationships/hyperlink" Target="https://login.consultant.ru/link/?req=doc&amp;base=LAW&amp;n=408499&amp;dst=100098" TargetMode="External"/><Relationship Id="rId104" Type="http://schemas.openxmlformats.org/officeDocument/2006/relationships/hyperlink" Target="https://login.consultant.ru/link/?req=doc&amp;base=LAW&amp;n=507759&amp;dst=100362" TargetMode="External"/><Relationship Id="rId120" Type="http://schemas.openxmlformats.org/officeDocument/2006/relationships/hyperlink" Target="https://login.consultant.ru/link/?req=doc&amp;base=LAW&amp;n=408499&amp;dst=100103" TargetMode="External"/><Relationship Id="rId125" Type="http://schemas.openxmlformats.org/officeDocument/2006/relationships/hyperlink" Target="https://login.consultant.ru/link/?req=doc&amp;base=LAW&amp;n=279729&amp;dst=100065" TargetMode="External"/><Relationship Id="rId7" Type="http://schemas.openxmlformats.org/officeDocument/2006/relationships/hyperlink" Target="https://login.consultant.ru/link/?req=doc&amp;base=LAW&amp;n=295797&amp;dst=100005" TargetMode="External"/><Relationship Id="rId71" Type="http://schemas.openxmlformats.org/officeDocument/2006/relationships/hyperlink" Target="https://login.consultant.ru/link/?req=doc&amp;base=LAW&amp;n=494990&amp;dst=100386" TargetMode="External"/><Relationship Id="rId92" Type="http://schemas.openxmlformats.org/officeDocument/2006/relationships/hyperlink" Target="https://login.consultant.ru/link/?req=doc&amp;base=LAW&amp;n=408498&amp;dst=10004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79729&amp;dst=100012" TargetMode="External"/><Relationship Id="rId24" Type="http://schemas.openxmlformats.org/officeDocument/2006/relationships/hyperlink" Target="https://login.consultant.ru/link/?req=doc&amp;base=LAW&amp;n=279729&amp;dst=100011" TargetMode="External"/><Relationship Id="rId40" Type="http://schemas.openxmlformats.org/officeDocument/2006/relationships/hyperlink" Target="https://login.consultant.ru/link/?req=doc&amp;base=LAW&amp;n=279729&amp;dst=100028" TargetMode="External"/><Relationship Id="rId45" Type="http://schemas.openxmlformats.org/officeDocument/2006/relationships/hyperlink" Target="https://login.consultant.ru/link/?req=doc&amp;base=LAW&amp;n=279729&amp;dst=100033" TargetMode="External"/><Relationship Id="rId66" Type="http://schemas.openxmlformats.org/officeDocument/2006/relationships/hyperlink" Target="https://login.consultant.ru/link/?req=doc&amp;base=LAW&amp;n=494990" TargetMode="External"/><Relationship Id="rId87" Type="http://schemas.openxmlformats.org/officeDocument/2006/relationships/hyperlink" Target="https://login.consultant.ru/link/?req=doc&amp;base=LAW&amp;n=401082&amp;dst=100014" TargetMode="External"/><Relationship Id="rId110" Type="http://schemas.openxmlformats.org/officeDocument/2006/relationships/hyperlink" Target="https://login.consultant.ru/link/?req=doc&amp;base=LAW&amp;n=507759&amp;dst=100156" TargetMode="External"/><Relationship Id="rId115" Type="http://schemas.openxmlformats.org/officeDocument/2006/relationships/hyperlink" Target="https://login.consultant.ru/link/?req=doc&amp;base=LAW&amp;n=494990&amp;dst=100386" TargetMode="External"/><Relationship Id="rId61" Type="http://schemas.openxmlformats.org/officeDocument/2006/relationships/hyperlink" Target="https://login.consultant.ru/link/?req=doc&amp;base=LAW&amp;n=279729&amp;dst=100041" TargetMode="External"/><Relationship Id="rId82" Type="http://schemas.openxmlformats.org/officeDocument/2006/relationships/hyperlink" Target="https://login.consultant.ru/link/?req=doc&amp;base=LAW&amp;n=499077&amp;dst=100023" TargetMode="External"/><Relationship Id="rId19" Type="http://schemas.openxmlformats.org/officeDocument/2006/relationships/hyperlink" Target="https://login.consultant.ru/link/?req=doc&amp;base=LAW&amp;n=494411&amp;dst=100029" TargetMode="External"/><Relationship Id="rId14" Type="http://schemas.openxmlformats.org/officeDocument/2006/relationships/hyperlink" Target="https://login.consultant.ru/link/?req=doc&amp;base=LAW&amp;n=492873&amp;dst=100131" TargetMode="External"/><Relationship Id="rId30" Type="http://schemas.openxmlformats.org/officeDocument/2006/relationships/hyperlink" Target="https://login.consultant.ru/link/?req=doc&amp;base=LAW&amp;n=279729&amp;dst=100013" TargetMode="External"/><Relationship Id="rId35" Type="http://schemas.openxmlformats.org/officeDocument/2006/relationships/hyperlink" Target="https://login.consultant.ru/link/?req=doc&amp;base=LAW&amp;n=279729&amp;dst=100020" TargetMode="External"/><Relationship Id="rId56" Type="http://schemas.openxmlformats.org/officeDocument/2006/relationships/hyperlink" Target="https://login.consultant.ru/link/?req=doc&amp;base=LAW&amp;n=494990&amp;dst=100173" TargetMode="External"/><Relationship Id="rId77" Type="http://schemas.openxmlformats.org/officeDocument/2006/relationships/hyperlink" Target="https://login.consultant.ru/link/?req=doc&amp;base=LAW&amp;n=408502&amp;dst=100046" TargetMode="External"/><Relationship Id="rId100" Type="http://schemas.openxmlformats.org/officeDocument/2006/relationships/hyperlink" Target="https://login.consultant.ru/link/?req=doc&amp;base=LAW&amp;n=407675&amp;dst=100008" TargetMode="External"/><Relationship Id="rId105" Type="http://schemas.openxmlformats.org/officeDocument/2006/relationships/hyperlink" Target="https://login.consultant.ru/link/?req=doc&amp;base=LAW&amp;n=507759&amp;dst=100365" TargetMode="External"/><Relationship Id="rId126" Type="http://schemas.openxmlformats.org/officeDocument/2006/relationships/hyperlink" Target="https://login.consultant.ru/link/?req=doc&amp;base=LAW&amp;n=279729&amp;dst=100066" TargetMode="External"/><Relationship Id="rId8" Type="http://schemas.openxmlformats.org/officeDocument/2006/relationships/hyperlink" Target="https://login.consultant.ru/link/?req=doc&amp;base=LAW&amp;n=408499&amp;dst=100092" TargetMode="External"/><Relationship Id="rId51" Type="http://schemas.openxmlformats.org/officeDocument/2006/relationships/hyperlink" Target="https://login.consultant.ru/link/?req=doc&amp;base=LAW&amp;n=495935" TargetMode="External"/><Relationship Id="rId72" Type="http://schemas.openxmlformats.org/officeDocument/2006/relationships/hyperlink" Target="https://login.consultant.ru/link/?req=doc&amp;base=LAW&amp;n=279729&amp;dst=100053" TargetMode="External"/><Relationship Id="rId93" Type="http://schemas.openxmlformats.org/officeDocument/2006/relationships/hyperlink" Target="https://login.consultant.ru/link/?req=doc&amp;base=LAW&amp;n=401082&amp;dst=100016" TargetMode="External"/><Relationship Id="rId98" Type="http://schemas.openxmlformats.org/officeDocument/2006/relationships/hyperlink" Target="https://login.consultant.ru/link/?req=doc&amp;base=LAW&amp;n=499077&amp;dst=100023" TargetMode="External"/><Relationship Id="rId121" Type="http://schemas.openxmlformats.org/officeDocument/2006/relationships/hyperlink" Target="https://login.consultant.ru/link/?req=doc&amp;base=LAW&amp;n=492873&amp;dst=10013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295797&amp;dst=100005" TargetMode="External"/><Relationship Id="rId46" Type="http://schemas.openxmlformats.org/officeDocument/2006/relationships/hyperlink" Target="https://login.consultant.ru/link/?req=doc&amp;base=LAW&amp;n=506872" TargetMode="External"/><Relationship Id="rId67" Type="http://schemas.openxmlformats.org/officeDocument/2006/relationships/hyperlink" Target="https://login.consultant.ru/link/?req=doc&amp;base=LAW&amp;n=279729&amp;dst=100048" TargetMode="External"/><Relationship Id="rId116" Type="http://schemas.openxmlformats.org/officeDocument/2006/relationships/hyperlink" Target="https://login.consultant.ru/link/?req=doc&amp;base=LAW&amp;n=494990" TargetMode="External"/><Relationship Id="rId20" Type="http://schemas.openxmlformats.org/officeDocument/2006/relationships/hyperlink" Target="https://login.consultant.ru/link/?req=doc&amp;base=LAW&amp;n=48785" TargetMode="External"/><Relationship Id="rId41" Type="http://schemas.openxmlformats.org/officeDocument/2006/relationships/hyperlink" Target="https://login.consultant.ru/link/?req=doc&amp;base=LAW&amp;n=401082&amp;dst=100010" TargetMode="External"/><Relationship Id="rId62" Type="http://schemas.openxmlformats.org/officeDocument/2006/relationships/hyperlink" Target="https://login.consultant.ru/link/?req=doc&amp;base=LAW&amp;n=279729&amp;dst=100043" TargetMode="External"/><Relationship Id="rId83" Type="http://schemas.openxmlformats.org/officeDocument/2006/relationships/hyperlink" Target="https://login.consultant.ru/link/?req=doc&amp;base=LAW&amp;n=507759&amp;dst=100156" TargetMode="External"/><Relationship Id="rId88" Type="http://schemas.openxmlformats.org/officeDocument/2006/relationships/hyperlink" Target="https://login.consultant.ru/link/?req=doc&amp;base=LAW&amp;n=494990" TargetMode="External"/><Relationship Id="rId111" Type="http://schemas.openxmlformats.org/officeDocument/2006/relationships/hyperlink" Target="https://login.consultant.ru/link/?req=doc&amp;base=LAW&amp;n=494990&amp;dst=100398" TargetMode="External"/><Relationship Id="rId15" Type="http://schemas.openxmlformats.org/officeDocument/2006/relationships/hyperlink" Target="https://login.consultant.ru/link/?req=doc&amp;base=LAW&amp;n=494398&amp;dst=100016" TargetMode="External"/><Relationship Id="rId36" Type="http://schemas.openxmlformats.org/officeDocument/2006/relationships/hyperlink" Target="https://login.consultant.ru/link/?req=doc&amp;base=LAW&amp;n=279729&amp;dst=100023" TargetMode="External"/><Relationship Id="rId57" Type="http://schemas.openxmlformats.org/officeDocument/2006/relationships/hyperlink" Target="https://login.consultant.ru/link/?req=doc&amp;base=LAW&amp;n=279729&amp;dst=100040" TargetMode="External"/><Relationship Id="rId106" Type="http://schemas.openxmlformats.org/officeDocument/2006/relationships/hyperlink" Target="https://login.consultant.ru/link/?req=doc&amp;base=LAW&amp;n=507759&amp;dst=100383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2870&amp;dst=100213" TargetMode="External"/><Relationship Id="rId31" Type="http://schemas.openxmlformats.org/officeDocument/2006/relationships/hyperlink" Target="https://login.consultant.ru/link/?req=doc&amp;base=LAW&amp;n=215551&amp;dst=100076" TargetMode="External"/><Relationship Id="rId52" Type="http://schemas.openxmlformats.org/officeDocument/2006/relationships/hyperlink" Target="https://login.consultant.ru/link/?req=doc&amp;base=LAW&amp;n=495935" TargetMode="External"/><Relationship Id="rId73" Type="http://schemas.openxmlformats.org/officeDocument/2006/relationships/hyperlink" Target="https://login.consultant.ru/link/?req=doc&amp;base=LAW&amp;n=279729&amp;dst=100054" TargetMode="External"/><Relationship Id="rId78" Type="http://schemas.openxmlformats.org/officeDocument/2006/relationships/hyperlink" Target="https://login.consultant.ru/link/?req=doc&amp;base=LAW&amp;n=494407&amp;dst=100065" TargetMode="External"/><Relationship Id="rId94" Type="http://schemas.openxmlformats.org/officeDocument/2006/relationships/hyperlink" Target="https://login.consultant.ru/link/?req=doc&amp;base=LAW&amp;n=279729&amp;dst=100058" TargetMode="External"/><Relationship Id="rId99" Type="http://schemas.openxmlformats.org/officeDocument/2006/relationships/hyperlink" Target="https://login.consultant.ru/link/?req=doc&amp;base=LAW&amp;n=279729&amp;dst=100063" TargetMode="External"/><Relationship Id="rId101" Type="http://schemas.openxmlformats.org/officeDocument/2006/relationships/hyperlink" Target="https://login.consultant.ru/link/?req=doc&amp;base=LAW&amp;n=494990" TargetMode="External"/><Relationship Id="rId122" Type="http://schemas.openxmlformats.org/officeDocument/2006/relationships/hyperlink" Target="https://login.consultant.ru/link/?req=doc&amp;base=LAW&amp;n=5068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8498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5669</Words>
  <Characters>32314</Characters>
  <Application>Microsoft Office Word</Application>
  <DocSecurity>0</DocSecurity>
  <Lines>269</Lines>
  <Paragraphs>75</Paragraphs>
  <ScaleCrop>false</ScaleCrop>
  <Company/>
  <LinksUpToDate>false</LinksUpToDate>
  <CharactersWithSpaces>37908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2025-08-06T05:59:00Z</dcterms:created>
  <dcterms:modified xsi:type="dcterms:W3CDTF">2025-08-06T06:00:00Z</dcterms:modified>
</cp:coreProperties>
</file>